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B1D63" w14:textId="77777777" w:rsidR="00371CB3" w:rsidRPr="00371CB3" w:rsidRDefault="00371CB3" w:rsidP="00371CB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Title –</w:t>
      </w:r>
      <w:r w:rsidRPr="00371CB3">
        <w:rPr>
          <w:rFonts w:ascii="Times New Roman" w:hAnsi="Times New Roman" w:cs="Times New Roman"/>
          <w:lang w:val="en-IN"/>
        </w:rPr>
        <w:t xml:space="preserve"> Nutritional evaluation of heat-treated and raw leaf powder of </w:t>
      </w:r>
      <w:r w:rsidRPr="00371CB3">
        <w:rPr>
          <w:rFonts w:ascii="Times New Roman" w:hAnsi="Times New Roman" w:cs="Times New Roman"/>
          <w:i/>
          <w:iCs/>
          <w:lang w:val="en-IN"/>
        </w:rPr>
        <w:t>Medicago sativa</w:t>
      </w:r>
      <w:r w:rsidRPr="00371CB3">
        <w:rPr>
          <w:rFonts w:ascii="Times New Roman" w:hAnsi="Times New Roman" w:cs="Times New Roman"/>
          <w:lang w:val="en-IN"/>
        </w:rPr>
        <w:t xml:space="preserve"> for freshwater fish, </w:t>
      </w:r>
      <w:proofErr w:type="spellStart"/>
      <w:r w:rsidRPr="00371CB3">
        <w:rPr>
          <w:rFonts w:ascii="Times New Roman" w:hAnsi="Times New Roman" w:cs="Times New Roman"/>
          <w:i/>
          <w:iCs/>
          <w:lang w:val="en-IN"/>
        </w:rPr>
        <w:t>Cirrhinus</w:t>
      </w:r>
      <w:proofErr w:type="spellEnd"/>
      <w:r w:rsidRPr="00371CB3">
        <w:rPr>
          <w:rFonts w:ascii="Times New Roman" w:hAnsi="Times New Roman" w:cs="Times New Roman"/>
          <w:i/>
          <w:iCs/>
          <w:lang w:val="en-IN"/>
        </w:rPr>
        <w:t xml:space="preserve"> </w:t>
      </w:r>
      <w:proofErr w:type="spellStart"/>
      <w:r w:rsidRPr="00371CB3">
        <w:rPr>
          <w:rFonts w:ascii="Times New Roman" w:hAnsi="Times New Roman" w:cs="Times New Roman"/>
          <w:i/>
          <w:iCs/>
          <w:lang w:val="en-IN"/>
        </w:rPr>
        <w:t>mrigala</w:t>
      </w:r>
      <w:proofErr w:type="spellEnd"/>
    </w:p>
    <w:p w14:paraId="67835F77" w14:textId="77777777" w:rsidR="00371CB3" w:rsidRPr="00371CB3" w:rsidRDefault="00371CB3" w:rsidP="00371CB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Authors –</w:t>
      </w:r>
      <w:r w:rsidRPr="00371CB3">
        <w:rPr>
          <w:rFonts w:ascii="Times New Roman" w:hAnsi="Times New Roman" w:cs="Times New Roman"/>
          <w:lang w:val="en-IN"/>
        </w:rPr>
        <w:t xml:space="preserve"> SA Vhanalakar, VA Jagtap and CP Bhagat</w:t>
      </w:r>
    </w:p>
    <w:p w14:paraId="35F245C7" w14:textId="77777777" w:rsidR="00371CB3" w:rsidRPr="00371CB3" w:rsidRDefault="00371CB3" w:rsidP="00371CB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Journal Name –</w:t>
      </w:r>
      <w:r w:rsidRPr="00371CB3">
        <w:rPr>
          <w:rFonts w:ascii="Times New Roman" w:hAnsi="Times New Roman" w:cs="Times New Roman"/>
          <w:lang w:val="en-IN"/>
        </w:rPr>
        <w:t xml:space="preserve"> International Journal of Fisheries and Aquatic Studies</w:t>
      </w:r>
    </w:p>
    <w:p w14:paraId="2A6BAC33" w14:textId="77777777" w:rsidR="00371CB3" w:rsidRPr="00371CB3" w:rsidRDefault="00371CB3" w:rsidP="00371CB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Volume –</w:t>
      </w:r>
      <w:r w:rsidRPr="00371CB3">
        <w:rPr>
          <w:rFonts w:ascii="Times New Roman" w:hAnsi="Times New Roman" w:cs="Times New Roman"/>
          <w:lang w:val="en-IN"/>
        </w:rPr>
        <w:t xml:space="preserve"> 11</w:t>
      </w:r>
    </w:p>
    <w:p w14:paraId="7FB9F03F" w14:textId="77777777" w:rsidR="00371CB3" w:rsidRPr="00371CB3" w:rsidRDefault="00371CB3" w:rsidP="00371CB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Issue –</w:t>
      </w:r>
      <w:r w:rsidRPr="00371CB3">
        <w:rPr>
          <w:rFonts w:ascii="Times New Roman" w:hAnsi="Times New Roman" w:cs="Times New Roman"/>
          <w:lang w:val="en-IN"/>
        </w:rPr>
        <w:t xml:space="preserve"> 4</w:t>
      </w:r>
    </w:p>
    <w:p w14:paraId="1B42AB48" w14:textId="77777777" w:rsidR="00371CB3" w:rsidRPr="00371CB3" w:rsidRDefault="00371CB3" w:rsidP="00371CB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Page Numbers –</w:t>
      </w:r>
      <w:r w:rsidRPr="00371CB3">
        <w:rPr>
          <w:rFonts w:ascii="Times New Roman" w:hAnsi="Times New Roman" w:cs="Times New Roman"/>
          <w:lang w:val="en-IN"/>
        </w:rPr>
        <w:t xml:space="preserve"> 181-184</w:t>
      </w:r>
    </w:p>
    <w:p w14:paraId="67B1AF83" w14:textId="77777777" w:rsidR="00371CB3" w:rsidRPr="00371CB3" w:rsidRDefault="00371CB3" w:rsidP="00371CB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Year –</w:t>
      </w:r>
      <w:r w:rsidRPr="00371CB3">
        <w:rPr>
          <w:rFonts w:ascii="Times New Roman" w:hAnsi="Times New Roman" w:cs="Times New Roman"/>
          <w:lang w:val="en-IN"/>
        </w:rPr>
        <w:t xml:space="preserve"> 2023</w:t>
      </w:r>
    </w:p>
    <w:p w14:paraId="26A723EF" w14:textId="77777777" w:rsidR="00371CB3" w:rsidRPr="00371CB3" w:rsidRDefault="00371CB3" w:rsidP="00371CB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Impact Factor –</w:t>
      </w:r>
      <w:r w:rsidRPr="00371CB3">
        <w:rPr>
          <w:rFonts w:ascii="Times New Roman" w:hAnsi="Times New Roman" w:cs="Times New Roman"/>
          <w:lang w:val="en-IN"/>
        </w:rPr>
        <w:t xml:space="preserve"> 0.549 (GIF)</w:t>
      </w:r>
    </w:p>
    <w:p w14:paraId="751A5E83" w14:textId="77777777" w:rsidR="00371CB3" w:rsidRPr="00371CB3" w:rsidRDefault="00371CB3" w:rsidP="00371CB3">
      <w:pPr>
        <w:spacing w:after="0" w:line="360" w:lineRule="auto"/>
        <w:rPr>
          <w:rFonts w:ascii="Times New Roman" w:hAnsi="Times New Roman" w:cs="Times New Roman"/>
          <w:b/>
          <w:bCs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Paper 2</w:t>
      </w:r>
    </w:p>
    <w:p w14:paraId="0FA8CDDD" w14:textId="77777777" w:rsidR="00371CB3" w:rsidRPr="00371CB3" w:rsidRDefault="00371CB3" w:rsidP="00371CB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Title –</w:t>
      </w:r>
      <w:r w:rsidRPr="00371CB3">
        <w:rPr>
          <w:rFonts w:ascii="Times New Roman" w:hAnsi="Times New Roman" w:cs="Times New Roman"/>
          <w:lang w:val="en-IN"/>
        </w:rPr>
        <w:t xml:space="preserve"> Perovskite Quantum Dot-Based Photovoltaic </w:t>
      </w:r>
      <w:proofErr w:type="spellStart"/>
      <w:r w:rsidRPr="00371CB3">
        <w:rPr>
          <w:rFonts w:ascii="Times New Roman" w:hAnsi="Times New Roman" w:cs="Times New Roman"/>
          <w:lang w:val="en-IN"/>
        </w:rPr>
        <w:t>Biointerface</w:t>
      </w:r>
      <w:proofErr w:type="spellEnd"/>
      <w:r w:rsidRPr="00371CB3">
        <w:rPr>
          <w:rFonts w:ascii="Times New Roman" w:hAnsi="Times New Roman" w:cs="Times New Roman"/>
          <w:lang w:val="en-IN"/>
        </w:rPr>
        <w:t xml:space="preserve"> for </w:t>
      </w:r>
      <w:proofErr w:type="spellStart"/>
      <w:r w:rsidRPr="00371CB3">
        <w:rPr>
          <w:rFonts w:ascii="Times New Roman" w:hAnsi="Times New Roman" w:cs="Times New Roman"/>
          <w:lang w:val="en-IN"/>
        </w:rPr>
        <w:t>Photostimulation</w:t>
      </w:r>
      <w:proofErr w:type="spellEnd"/>
      <w:r w:rsidRPr="00371CB3">
        <w:rPr>
          <w:rFonts w:ascii="Times New Roman" w:hAnsi="Times New Roman" w:cs="Times New Roman"/>
          <w:lang w:val="en-IN"/>
        </w:rPr>
        <w:t xml:space="preserve"> of Neurons</w:t>
      </w:r>
    </w:p>
    <w:p w14:paraId="59EE5DF1" w14:textId="77777777" w:rsidR="00371CB3" w:rsidRPr="00371CB3" w:rsidRDefault="00371CB3" w:rsidP="00371CB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Authors –</w:t>
      </w:r>
      <w:r w:rsidRPr="00371CB3">
        <w:rPr>
          <w:rFonts w:ascii="Times New Roman" w:hAnsi="Times New Roman" w:cs="Times New Roman"/>
          <w:lang w:val="en-IN"/>
        </w:rPr>
        <w:t xml:space="preserve"> </w:t>
      </w:r>
      <w:proofErr w:type="spellStart"/>
      <w:r w:rsidRPr="00371CB3">
        <w:rPr>
          <w:rFonts w:ascii="Times New Roman" w:hAnsi="Times New Roman" w:cs="Times New Roman"/>
          <w:lang w:val="en-IN"/>
        </w:rPr>
        <w:t>Sharadrao</w:t>
      </w:r>
      <w:proofErr w:type="spellEnd"/>
      <w:r w:rsidRPr="00371CB3">
        <w:rPr>
          <w:rFonts w:ascii="Times New Roman" w:hAnsi="Times New Roman" w:cs="Times New Roman"/>
          <w:lang w:val="en-IN"/>
        </w:rPr>
        <w:t xml:space="preserve"> A. </w:t>
      </w:r>
      <w:proofErr w:type="spellStart"/>
      <w:r w:rsidRPr="00371CB3">
        <w:rPr>
          <w:rFonts w:ascii="Times New Roman" w:hAnsi="Times New Roman" w:cs="Times New Roman"/>
          <w:lang w:val="en-IN"/>
        </w:rPr>
        <w:t>Vanalakar</w:t>
      </w:r>
      <w:proofErr w:type="spellEnd"/>
      <w:r w:rsidRPr="00371CB3">
        <w:rPr>
          <w:rFonts w:ascii="Times New Roman" w:hAnsi="Times New Roman" w:cs="Times New Roman"/>
          <w:lang w:val="en-IN"/>
        </w:rPr>
        <w:t xml:space="preserve">, Mohammad H. Qureshi, Shashi B. Srivastava, Saad U. Khan, </w:t>
      </w:r>
      <w:proofErr w:type="spellStart"/>
      <w:r w:rsidRPr="00371CB3">
        <w:rPr>
          <w:rFonts w:ascii="Times New Roman" w:hAnsi="Times New Roman" w:cs="Times New Roman"/>
          <w:lang w:val="en-IN"/>
        </w:rPr>
        <w:t>Guncem</w:t>
      </w:r>
      <w:proofErr w:type="spellEnd"/>
      <w:r w:rsidRPr="00371CB3">
        <w:rPr>
          <w:rFonts w:ascii="Times New Roman" w:hAnsi="Times New Roman" w:cs="Times New Roman"/>
          <w:lang w:val="en-IN"/>
        </w:rPr>
        <w:t xml:space="preserve"> O. Eren, Asim Onal, Lokman Kaya, Hümeyra N. Kaleli, </w:t>
      </w:r>
      <w:proofErr w:type="spellStart"/>
      <w:r w:rsidRPr="00371CB3">
        <w:rPr>
          <w:rFonts w:ascii="Times New Roman" w:hAnsi="Times New Roman" w:cs="Times New Roman"/>
          <w:lang w:val="en-IN"/>
        </w:rPr>
        <w:t>Çiğdem</w:t>
      </w:r>
      <w:proofErr w:type="spellEnd"/>
      <w:r w:rsidRPr="00371CB3">
        <w:rPr>
          <w:rFonts w:ascii="Times New Roman" w:hAnsi="Times New Roman" w:cs="Times New Roman"/>
          <w:lang w:val="en-IN"/>
        </w:rPr>
        <w:t xml:space="preserve"> Pehlivan, Muhammad Hassnain, Sagar A. Vhanalakar, Afsun Şahin, Murat Hasanreisoğlu, and Sedat </w:t>
      </w:r>
      <w:proofErr w:type="spellStart"/>
      <w:r w:rsidRPr="00371CB3">
        <w:rPr>
          <w:rFonts w:ascii="Times New Roman" w:hAnsi="Times New Roman" w:cs="Times New Roman"/>
          <w:lang w:val="en-IN"/>
        </w:rPr>
        <w:t>Nizamoglu</w:t>
      </w:r>
      <w:proofErr w:type="spellEnd"/>
    </w:p>
    <w:p w14:paraId="2896CB68" w14:textId="77777777" w:rsidR="00371CB3" w:rsidRPr="00371CB3" w:rsidRDefault="00371CB3" w:rsidP="00371CB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Journal Name –</w:t>
      </w:r>
      <w:r w:rsidRPr="00371CB3">
        <w:rPr>
          <w:rFonts w:ascii="Times New Roman" w:hAnsi="Times New Roman" w:cs="Times New Roman"/>
          <w:lang w:val="en-IN"/>
        </w:rPr>
        <w:t xml:space="preserve"> IEEE Transactions on Biomedical Engineering</w:t>
      </w:r>
    </w:p>
    <w:p w14:paraId="3C061AFD" w14:textId="77777777" w:rsidR="00371CB3" w:rsidRPr="00371CB3" w:rsidRDefault="00371CB3" w:rsidP="00371CB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Volume –</w:t>
      </w:r>
      <w:r w:rsidRPr="00371CB3">
        <w:rPr>
          <w:rFonts w:ascii="Times New Roman" w:hAnsi="Times New Roman" w:cs="Times New Roman"/>
          <w:lang w:val="en-IN"/>
        </w:rPr>
        <w:t xml:space="preserve"> 72</w:t>
      </w:r>
    </w:p>
    <w:p w14:paraId="51463D51" w14:textId="77777777" w:rsidR="00371CB3" w:rsidRPr="00371CB3" w:rsidRDefault="00371CB3" w:rsidP="00371CB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Issue –</w:t>
      </w:r>
      <w:r w:rsidRPr="00371CB3">
        <w:rPr>
          <w:rFonts w:ascii="Times New Roman" w:hAnsi="Times New Roman" w:cs="Times New Roman"/>
          <w:lang w:val="en-IN"/>
        </w:rPr>
        <w:t xml:space="preserve"> 4</w:t>
      </w:r>
    </w:p>
    <w:p w14:paraId="0EAB2B5D" w14:textId="77777777" w:rsidR="00371CB3" w:rsidRPr="00371CB3" w:rsidRDefault="00371CB3" w:rsidP="00371CB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Page Numbers –</w:t>
      </w:r>
      <w:r w:rsidRPr="00371CB3">
        <w:rPr>
          <w:rFonts w:ascii="Times New Roman" w:hAnsi="Times New Roman" w:cs="Times New Roman"/>
          <w:lang w:val="en-IN"/>
        </w:rPr>
        <w:t xml:space="preserve"> 1248-1256</w:t>
      </w:r>
    </w:p>
    <w:p w14:paraId="57AB4794" w14:textId="77777777" w:rsidR="00371CB3" w:rsidRPr="00371CB3" w:rsidRDefault="00371CB3" w:rsidP="00371CB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Year –</w:t>
      </w:r>
      <w:r w:rsidRPr="00371CB3">
        <w:rPr>
          <w:rFonts w:ascii="Times New Roman" w:hAnsi="Times New Roman" w:cs="Times New Roman"/>
          <w:lang w:val="en-IN"/>
        </w:rPr>
        <w:t xml:space="preserve"> 2025</w:t>
      </w:r>
    </w:p>
    <w:p w14:paraId="60E5ECD4" w14:textId="1EFA2A79" w:rsidR="00371CB3" w:rsidRPr="00371CB3" w:rsidRDefault="00371CB3" w:rsidP="00371CB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Impact Factor –</w:t>
      </w:r>
      <w:r w:rsidRPr="00371CB3">
        <w:rPr>
          <w:rFonts w:ascii="Times New Roman" w:hAnsi="Times New Roman" w:cs="Times New Roman"/>
          <w:lang w:val="en-IN"/>
        </w:rPr>
        <w:t xml:space="preserve"> </w:t>
      </w:r>
      <w:r w:rsidRPr="00371CB3">
        <w:rPr>
          <w:rFonts w:ascii="Times New Roman" w:hAnsi="Times New Roman" w:cs="Times New Roman"/>
          <w:lang w:val="en-IN"/>
        </w:rPr>
        <w:t>Nil</w:t>
      </w:r>
    </w:p>
    <w:p w14:paraId="6FBB68B7" w14:textId="77777777" w:rsidR="00371CB3" w:rsidRPr="00371CB3" w:rsidRDefault="00371CB3" w:rsidP="00371CB3">
      <w:pPr>
        <w:spacing w:after="0" w:line="360" w:lineRule="auto"/>
        <w:rPr>
          <w:rFonts w:ascii="Times New Roman" w:hAnsi="Times New Roman" w:cs="Times New Roman"/>
          <w:b/>
          <w:bCs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Paper 3</w:t>
      </w:r>
    </w:p>
    <w:p w14:paraId="03AD1D4F" w14:textId="77777777" w:rsidR="00371CB3" w:rsidRPr="00371CB3" w:rsidRDefault="00371CB3" w:rsidP="00371CB3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Title –</w:t>
      </w:r>
      <w:r w:rsidRPr="00371CB3">
        <w:rPr>
          <w:rFonts w:ascii="Times New Roman" w:hAnsi="Times New Roman" w:cs="Times New Roman"/>
          <w:lang w:val="en-IN"/>
        </w:rPr>
        <w:t xml:space="preserve"> Habitat Utilization, Seasonal Variation and Anthropogenic Impact on Pied Bush Chat (</w:t>
      </w:r>
      <w:r w:rsidRPr="00371CB3">
        <w:rPr>
          <w:rFonts w:ascii="Times New Roman" w:hAnsi="Times New Roman" w:cs="Times New Roman"/>
          <w:i/>
          <w:iCs/>
          <w:lang w:val="en-IN"/>
        </w:rPr>
        <w:t xml:space="preserve">Saxicola </w:t>
      </w:r>
      <w:proofErr w:type="spellStart"/>
      <w:r w:rsidRPr="00371CB3">
        <w:rPr>
          <w:rFonts w:ascii="Times New Roman" w:hAnsi="Times New Roman" w:cs="Times New Roman"/>
          <w:i/>
          <w:iCs/>
          <w:lang w:val="en-IN"/>
        </w:rPr>
        <w:t>Caprata</w:t>
      </w:r>
      <w:proofErr w:type="spellEnd"/>
      <w:r w:rsidRPr="00371CB3">
        <w:rPr>
          <w:rFonts w:ascii="Times New Roman" w:hAnsi="Times New Roman" w:cs="Times New Roman"/>
          <w:lang w:val="en-IN"/>
        </w:rPr>
        <w:t>) in Kolhapur District, Maharashtra</w:t>
      </w:r>
    </w:p>
    <w:p w14:paraId="234A17AC" w14:textId="77777777" w:rsidR="00371CB3" w:rsidRPr="00371CB3" w:rsidRDefault="00371CB3" w:rsidP="00371CB3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Authors –</w:t>
      </w:r>
      <w:r w:rsidRPr="00371CB3">
        <w:rPr>
          <w:rFonts w:ascii="Times New Roman" w:hAnsi="Times New Roman" w:cs="Times New Roman"/>
          <w:lang w:val="en-IN"/>
        </w:rPr>
        <w:t xml:space="preserve"> Rahul S. Kamble, Sagar A. Vhanalakar and Gajanan K. Sontakke </w:t>
      </w:r>
    </w:p>
    <w:p w14:paraId="4339A5A5" w14:textId="77777777" w:rsidR="00371CB3" w:rsidRPr="00371CB3" w:rsidRDefault="00371CB3" w:rsidP="00371CB3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Journal Name –</w:t>
      </w:r>
      <w:r w:rsidRPr="00371CB3">
        <w:rPr>
          <w:rFonts w:ascii="Times New Roman" w:hAnsi="Times New Roman" w:cs="Times New Roman"/>
          <w:lang w:val="en-IN"/>
        </w:rPr>
        <w:t xml:space="preserve"> International Journal of Scientific Research and Engineering Development (</w:t>
      </w:r>
      <w:proofErr w:type="spellStart"/>
      <w:r w:rsidRPr="00371CB3">
        <w:rPr>
          <w:rFonts w:ascii="Times New Roman" w:hAnsi="Times New Roman" w:cs="Times New Roman"/>
          <w:lang w:val="en-IN"/>
        </w:rPr>
        <w:t>IJSRED</w:t>
      </w:r>
      <w:proofErr w:type="spellEnd"/>
      <w:r w:rsidRPr="00371CB3">
        <w:rPr>
          <w:rFonts w:ascii="Times New Roman" w:hAnsi="Times New Roman" w:cs="Times New Roman"/>
          <w:lang w:val="en-IN"/>
        </w:rPr>
        <w:t xml:space="preserve">) </w:t>
      </w:r>
    </w:p>
    <w:p w14:paraId="7F5A6B71" w14:textId="77777777" w:rsidR="00371CB3" w:rsidRPr="00371CB3" w:rsidRDefault="00371CB3" w:rsidP="00371CB3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Volume –</w:t>
      </w:r>
      <w:r w:rsidRPr="00371CB3">
        <w:rPr>
          <w:rFonts w:ascii="Times New Roman" w:hAnsi="Times New Roman" w:cs="Times New Roman"/>
          <w:lang w:val="en-IN"/>
        </w:rPr>
        <w:t xml:space="preserve"> 8 </w:t>
      </w:r>
    </w:p>
    <w:p w14:paraId="7C2DD12F" w14:textId="77777777" w:rsidR="00371CB3" w:rsidRPr="00371CB3" w:rsidRDefault="00371CB3" w:rsidP="00371CB3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Issue –</w:t>
      </w:r>
      <w:r w:rsidRPr="00371CB3">
        <w:rPr>
          <w:rFonts w:ascii="Times New Roman" w:hAnsi="Times New Roman" w:cs="Times New Roman"/>
          <w:lang w:val="en-IN"/>
        </w:rPr>
        <w:t xml:space="preserve"> 2 </w:t>
      </w:r>
    </w:p>
    <w:p w14:paraId="29E6548B" w14:textId="77777777" w:rsidR="00371CB3" w:rsidRPr="00371CB3" w:rsidRDefault="00371CB3" w:rsidP="00371CB3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Page Numbers –</w:t>
      </w:r>
      <w:r w:rsidRPr="00371CB3">
        <w:rPr>
          <w:rFonts w:ascii="Times New Roman" w:hAnsi="Times New Roman" w:cs="Times New Roman"/>
          <w:lang w:val="en-IN"/>
        </w:rPr>
        <w:t xml:space="preserve"> 423-431 </w:t>
      </w:r>
    </w:p>
    <w:p w14:paraId="123713BD" w14:textId="77777777" w:rsidR="00371CB3" w:rsidRPr="00371CB3" w:rsidRDefault="00371CB3" w:rsidP="00371CB3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lastRenderedPageBreak/>
        <w:t>Year –</w:t>
      </w:r>
      <w:r w:rsidRPr="00371CB3">
        <w:rPr>
          <w:rFonts w:ascii="Times New Roman" w:hAnsi="Times New Roman" w:cs="Times New Roman"/>
          <w:lang w:val="en-IN"/>
        </w:rPr>
        <w:t xml:space="preserve"> 2025</w:t>
      </w:r>
    </w:p>
    <w:p w14:paraId="65FCF800" w14:textId="38B5A9D8" w:rsidR="00371CB3" w:rsidRPr="00371CB3" w:rsidRDefault="00371CB3" w:rsidP="00371CB3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Impact Factor –</w:t>
      </w:r>
      <w:r w:rsidRPr="00371CB3">
        <w:rPr>
          <w:rFonts w:ascii="Times New Roman" w:hAnsi="Times New Roman" w:cs="Times New Roman"/>
          <w:lang w:val="en-IN"/>
        </w:rPr>
        <w:t xml:space="preserve"> N</w:t>
      </w:r>
      <w:r w:rsidRPr="00371CB3">
        <w:rPr>
          <w:rFonts w:ascii="Times New Roman" w:hAnsi="Times New Roman" w:cs="Times New Roman"/>
          <w:lang w:val="en-IN"/>
        </w:rPr>
        <w:t>il</w:t>
      </w:r>
    </w:p>
    <w:p w14:paraId="34C2F6A3" w14:textId="77777777" w:rsidR="00371CB3" w:rsidRPr="00371CB3" w:rsidRDefault="00371CB3" w:rsidP="00371CB3">
      <w:pPr>
        <w:spacing w:after="0" w:line="360" w:lineRule="auto"/>
        <w:rPr>
          <w:rFonts w:ascii="Times New Roman" w:hAnsi="Times New Roman" w:cs="Times New Roman"/>
          <w:b/>
          <w:bCs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Paper 4</w:t>
      </w:r>
    </w:p>
    <w:p w14:paraId="367C8E80" w14:textId="77777777" w:rsidR="00371CB3" w:rsidRPr="00371CB3" w:rsidRDefault="00371CB3" w:rsidP="00371CB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Title –</w:t>
      </w:r>
      <w:r w:rsidRPr="00371CB3">
        <w:rPr>
          <w:rFonts w:ascii="Times New Roman" w:hAnsi="Times New Roman" w:cs="Times New Roman"/>
          <w:lang w:val="en-IN"/>
        </w:rPr>
        <w:t xml:space="preserve"> LIMNOLOGY OF </w:t>
      </w:r>
      <w:proofErr w:type="spellStart"/>
      <w:r w:rsidRPr="00371CB3">
        <w:rPr>
          <w:rFonts w:ascii="Times New Roman" w:hAnsi="Times New Roman" w:cs="Times New Roman"/>
          <w:lang w:val="en-IN"/>
        </w:rPr>
        <w:t>WARANA</w:t>
      </w:r>
      <w:proofErr w:type="spellEnd"/>
      <w:r w:rsidRPr="00371CB3">
        <w:rPr>
          <w:rFonts w:ascii="Times New Roman" w:hAnsi="Times New Roman" w:cs="Times New Roman"/>
          <w:lang w:val="en-IN"/>
        </w:rPr>
        <w:t xml:space="preserve"> RIVER FROM KOLHAPUR DISTRICT, MAHARASHTRA STATE</w:t>
      </w:r>
    </w:p>
    <w:p w14:paraId="6373A2AF" w14:textId="77777777" w:rsidR="00371CB3" w:rsidRPr="00371CB3" w:rsidRDefault="00371CB3" w:rsidP="00371CB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Authors –</w:t>
      </w:r>
      <w:r w:rsidRPr="00371CB3">
        <w:rPr>
          <w:rFonts w:ascii="Times New Roman" w:hAnsi="Times New Roman" w:cs="Times New Roman"/>
          <w:lang w:val="en-IN"/>
        </w:rPr>
        <w:t xml:space="preserve"> P. N. </w:t>
      </w:r>
      <w:proofErr w:type="spellStart"/>
      <w:r w:rsidRPr="00371CB3">
        <w:rPr>
          <w:rFonts w:ascii="Times New Roman" w:hAnsi="Times New Roman" w:cs="Times New Roman"/>
          <w:lang w:val="en-IN"/>
        </w:rPr>
        <w:t>Pharane</w:t>
      </w:r>
      <w:proofErr w:type="spellEnd"/>
      <w:r w:rsidRPr="00371CB3">
        <w:rPr>
          <w:rFonts w:ascii="Times New Roman" w:hAnsi="Times New Roman" w:cs="Times New Roman"/>
          <w:lang w:val="en-IN"/>
        </w:rPr>
        <w:t xml:space="preserve">, S. A. </w:t>
      </w:r>
      <w:proofErr w:type="spellStart"/>
      <w:r w:rsidRPr="00371CB3">
        <w:rPr>
          <w:rFonts w:ascii="Times New Roman" w:hAnsi="Times New Roman" w:cs="Times New Roman"/>
          <w:lang w:val="en-IN"/>
        </w:rPr>
        <w:t>Khabade</w:t>
      </w:r>
      <w:proofErr w:type="spellEnd"/>
      <w:r w:rsidRPr="00371CB3">
        <w:rPr>
          <w:rFonts w:ascii="Times New Roman" w:hAnsi="Times New Roman" w:cs="Times New Roman"/>
          <w:lang w:val="en-IN"/>
        </w:rPr>
        <w:t xml:space="preserve"> and S. A. Vhanalakar</w:t>
      </w:r>
    </w:p>
    <w:p w14:paraId="6634F9C6" w14:textId="77777777" w:rsidR="00371CB3" w:rsidRPr="00371CB3" w:rsidRDefault="00371CB3" w:rsidP="00371CB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Journal Name –</w:t>
      </w:r>
      <w:r w:rsidRPr="00371CB3">
        <w:rPr>
          <w:rFonts w:ascii="Times New Roman" w:hAnsi="Times New Roman" w:cs="Times New Roman"/>
          <w:lang w:val="en-IN"/>
        </w:rPr>
        <w:t xml:space="preserve"> </w:t>
      </w:r>
      <w:proofErr w:type="spellStart"/>
      <w:r w:rsidRPr="00371CB3">
        <w:rPr>
          <w:rFonts w:ascii="Times New Roman" w:hAnsi="Times New Roman" w:cs="Times New Roman"/>
          <w:lang w:val="en-IN"/>
        </w:rPr>
        <w:t>BIOINFOLET</w:t>
      </w:r>
      <w:proofErr w:type="spellEnd"/>
    </w:p>
    <w:p w14:paraId="195F17D8" w14:textId="77777777" w:rsidR="00371CB3" w:rsidRPr="00371CB3" w:rsidRDefault="00371CB3" w:rsidP="00371CB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Volume –</w:t>
      </w:r>
      <w:r w:rsidRPr="00371CB3">
        <w:rPr>
          <w:rFonts w:ascii="Times New Roman" w:hAnsi="Times New Roman" w:cs="Times New Roman"/>
          <w:lang w:val="en-IN"/>
        </w:rPr>
        <w:t xml:space="preserve"> 22</w:t>
      </w:r>
    </w:p>
    <w:p w14:paraId="7022770F" w14:textId="77777777" w:rsidR="00371CB3" w:rsidRPr="00371CB3" w:rsidRDefault="00371CB3" w:rsidP="00371CB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Issue –</w:t>
      </w:r>
      <w:r w:rsidRPr="00371CB3">
        <w:rPr>
          <w:rFonts w:ascii="Times New Roman" w:hAnsi="Times New Roman" w:cs="Times New Roman"/>
          <w:lang w:val="en-IN"/>
        </w:rPr>
        <w:t xml:space="preserve"> 2</w:t>
      </w:r>
    </w:p>
    <w:p w14:paraId="753E6020" w14:textId="77777777" w:rsidR="00371CB3" w:rsidRPr="00371CB3" w:rsidRDefault="00371CB3" w:rsidP="00371CB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Page Numbers –</w:t>
      </w:r>
      <w:r w:rsidRPr="00371CB3">
        <w:rPr>
          <w:rFonts w:ascii="Times New Roman" w:hAnsi="Times New Roman" w:cs="Times New Roman"/>
          <w:lang w:val="en-IN"/>
        </w:rPr>
        <w:t xml:space="preserve"> 209-212</w:t>
      </w:r>
    </w:p>
    <w:p w14:paraId="74FA9831" w14:textId="77777777" w:rsidR="00371CB3" w:rsidRPr="00371CB3" w:rsidRDefault="00371CB3" w:rsidP="00371CB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Year –</w:t>
      </w:r>
      <w:r w:rsidRPr="00371CB3">
        <w:rPr>
          <w:rFonts w:ascii="Times New Roman" w:hAnsi="Times New Roman" w:cs="Times New Roman"/>
          <w:lang w:val="en-IN"/>
        </w:rPr>
        <w:t xml:space="preserve"> 2025</w:t>
      </w:r>
    </w:p>
    <w:p w14:paraId="4CAD97A5" w14:textId="0EB56FAD" w:rsidR="00371CB3" w:rsidRPr="00371CB3" w:rsidRDefault="00371CB3" w:rsidP="00371CB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Impact Factor –</w:t>
      </w:r>
      <w:r w:rsidRPr="00371CB3">
        <w:rPr>
          <w:rFonts w:ascii="Times New Roman" w:hAnsi="Times New Roman" w:cs="Times New Roman"/>
          <w:lang w:val="en-IN"/>
        </w:rPr>
        <w:t xml:space="preserve"> </w:t>
      </w:r>
      <w:r w:rsidRPr="00371CB3">
        <w:rPr>
          <w:rFonts w:ascii="Times New Roman" w:hAnsi="Times New Roman" w:cs="Times New Roman"/>
          <w:lang w:val="en-IN"/>
        </w:rPr>
        <w:t>Nil</w:t>
      </w:r>
    </w:p>
    <w:p w14:paraId="3A9F7AEB" w14:textId="77777777" w:rsidR="00371CB3" w:rsidRPr="00371CB3" w:rsidRDefault="00371CB3" w:rsidP="00371CB3">
      <w:pPr>
        <w:spacing w:after="0" w:line="360" w:lineRule="auto"/>
        <w:rPr>
          <w:rFonts w:ascii="Times New Roman" w:hAnsi="Times New Roman" w:cs="Times New Roman"/>
          <w:b/>
          <w:bCs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Paper 5</w:t>
      </w:r>
    </w:p>
    <w:p w14:paraId="133B6B61" w14:textId="77777777" w:rsidR="00371CB3" w:rsidRPr="00371CB3" w:rsidRDefault="00371CB3" w:rsidP="00371CB3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Title –</w:t>
      </w:r>
      <w:r w:rsidRPr="00371CB3">
        <w:rPr>
          <w:rFonts w:ascii="Times New Roman" w:hAnsi="Times New Roman" w:cs="Times New Roman"/>
          <w:lang w:val="en-IN"/>
        </w:rPr>
        <w:t xml:space="preserve"> Assessment of fish diversity, species composition and </w:t>
      </w:r>
      <w:proofErr w:type="spellStart"/>
      <w:r w:rsidRPr="00371CB3">
        <w:rPr>
          <w:rFonts w:ascii="Times New Roman" w:hAnsi="Times New Roman" w:cs="Times New Roman"/>
          <w:lang w:val="en-IN"/>
        </w:rPr>
        <w:t>CPUE</w:t>
      </w:r>
      <w:proofErr w:type="spellEnd"/>
      <w:r w:rsidRPr="00371CB3">
        <w:rPr>
          <w:rFonts w:ascii="Times New Roman" w:hAnsi="Times New Roman" w:cs="Times New Roman"/>
          <w:lang w:val="en-IN"/>
        </w:rPr>
        <w:t xml:space="preserve"> trends in </w:t>
      </w:r>
      <w:proofErr w:type="spellStart"/>
      <w:r w:rsidRPr="00371CB3">
        <w:rPr>
          <w:rFonts w:ascii="Times New Roman" w:hAnsi="Times New Roman" w:cs="Times New Roman"/>
          <w:lang w:val="en-IN"/>
        </w:rPr>
        <w:t>Tulshi</w:t>
      </w:r>
      <w:proofErr w:type="spellEnd"/>
      <w:r w:rsidRPr="00371CB3">
        <w:rPr>
          <w:rFonts w:ascii="Times New Roman" w:hAnsi="Times New Roman" w:cs="Times New Roman"/>
          <w:lang w:val="en-IN"/>
        </w:rPr>
        <w:t xml:space="preserve"> reservoir, Western ghats, Maharashtra: Implications for sustainable fisheries management</w:t>
      </w:r>
    </w:p>
    <w:p w14:paraId="69933231" w14:textId="77777777" w:rsidR="00371CB3" w:rsidRPr="00371CB3" w:rsidRDefault="00371CB3" w:rsidP="00371CB3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Authors –</w:t>
      </w:r>
      <w:r w:rsidRPr="00371CB3">
        <w:rPr>
          <w:rFonts w:ascii="Times New Roman" w:hAnsi="Times New Roman" w:cs="Times New Roman"/>
          <w:lang w:val="en-IN"/>
        </w:rPr>
        <w:t xml:space="preserve"> Rahul S. Kamble, Gajanan K. Sontakke and Sagar A. Vhanalakar</w:t>
      </w:r>
    </w:p>
    <w:p w14:paraId="4EF9665B" w14:textId="77777777" w:rsidR="00371CB3" w:rsidRPr="00371CB3" w:rsidRDefault="00371CB3" w:rsidP="00371CB3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Journal Name –</w:t>
      </w:r>
      <w:r w:rsidRPr="00371CB3">
        <w:rPr>
          <w:rFonts w:ascii="Times New Roman" w:hAnsi="Times New Roman" w:cs="Times New Roman"/>
          <w:lang w:val="en-IN"/>
        </w:rPr>
        <w:t xml:space="preserve"> Journal of Aquatic Biology &amp; Fisheries</w:t>
      </w:r>
    </w:p>
    <w:p w14:paraId="50D881C1" w14:textId="77777777" w:rsidR="00371CB3" w:rsidRPr="00371CB3" w:rsidRDefault="00371CB3" w:rsidP="00371CB3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Volume –</w:t>
      </w:r>
      <w:r w:rsidRPr="00371CB3">
        <w:rPr>
          <w:rFonts w:ascii="Times New Roman" w:hAnsi="Times New Roman" w:cs="Times New Roman"/>
          <w:lang w:val="en-IN"/>
        </w:rPr>
        <w:t xml:space="preserve"> 13</w:t>
      </w:r>
    </w:p>
    <w:p w14:paraId="1CF6BB02" w14:textId="77777777" w:rsidR="00371CB3" w:rsidRPr="00371CB3" w:rsidRDefault="00371CB3" w:rsidP="00371CB3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Issue –</w:t>
      </w:r>
      <w:r w:rsidRPr="00371CB3">
        <w:rPr>
          <w:rFonts w:ascii="Times New Roman" w:hAnsi="Times New Roman" w:cs="Times New Roman"/>
          <w:lang w:val="en-IN"/>
        </w:rPr>
        <w:t xml:space="preserve"> 1</w:t>
      </w:r>
    </w:p>
    <w:p w14:paraId="4070F2CD" w14:textId="77777777" w:rsidR="00371CB3" w:rsidRPr="00371CB3" w:rsidRDefault="00371CB3" w:rsidP="00371CB3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Page Numbers –</w:t>
      </w:r>
      <w:r w:rsidRPr="00371CB3">
        <w:rPr>
          <w:rFonts w:ascii="Times New Roman" w:hAnsi="Times New Roman" w:cs="Times New Roman"/>
          <w:lang w:val="en-IN"/>
        </w:rPr>
        <w:t xml:space="preserve"> 29-34</w:t>
      </w:r>
    </w:p>
    <w:p w14:paraId="481F695B" w14:textId="77777777" w:rsidR="00371CB3" w:rsidRPr="00371CB3" w:rsidRDefault="00371CB3" w:rsidP="00371CB3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Year –</w:t>
      </w:r>
      <w:r w:rsidRPr="00371CB3">
        <w:rPr>
          <w:rFonts w:ascii="Times New Roman" w:hAnsi="Times New Roman" w:cs="Times New Roman"/>
          <w:lang w:val="en-IN"/>
        </w:rPr>
        <w:t xml:space="preserve"> 2025</w:t>
      </w:r>
    </w:p>
    <w:p w14:paraId="78199B73" w14:textId="039C1096" w:rsidR="00371CB3" w:rsidRPr="00371CB3" w:rsidRDefault="00371CB3" w:rsidP="00371CB3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Impact Factor –</w:t>
      </w:r>
      <w:r w:rsidRPr="00371CB3">
        <w:rPr>
          <w:rFonts w:ascii="Times New Roman" w:hAnsi="Times New Roman" w:cs="Times New Roman"/>
          <w:lang w:val="en-IN"/>
        </w:rPr>
        <w:t xml:space="preserve"> </w:t>
      </w:r>
      <w:r w:rsidRPr="00371CB3">
        <w:rPr>
          <w:rFonts w:ascii="Times New Roman" w:hAnsi="Times New Roman" w:cs="Times New Roman"/>
          <w:lang w:val="en-IN"/>
        </w:rPr>
        <w:t>Nil</w:t>
      </w:r>
    </w:p>
    <w:p w14:paraId="096D915A" w14:textId="77777777" w:rsidR="00371CB3" w:rsidRPr="00371CB3" w:rsidRDefault="00371CB3" w:rsidP="00371CB3">
      <w:pPr>
        <w:spacing w:after="0" w:line="360" w:lineRule="auto"/>
        <w:rPr>
          <w:rFonts w:ascii="Times New Roman" w:hAnsi="Times New Roman" w:cs="Times New Roman"/>
          <w:b/>
          <w:bCs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Paper 6</w:t>
      </w:r>
    </w:p>
    <w:p w14:paraId="4B6DE5DD" w14:textId="77777777" w:rsidR="00371CB3" w:rsidRPr="00371CB3" w:rsidRDefault="00371CB3" w:rsidP="00371CB3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Title –</w:t>
      </w:r>
      <w:r w:rsidRPr="00371CB3">
        <w:rPr>
          <w:rFonts w:ascii="Times New Roman" w:hAnsi="Times New Roman" w:cs="Times New Roman"/>
          <w:lang w:val="en-IN"/>
        </w:rPr>
        <w:t xml:space="preserve"> Ichthyofaunal diversity of </w:t>
      </w:r>
      <w:proofErr w:type="spellStart"/>
      <w:r w:rsidRPr="00371CB3">
        <w:rPr>
          <w:rFonts w:ascii="Times New Roman" w:hAnsi="Times New Roman" w:cs="Times New Roman"/>
          <w:lang w:val="en-IN"/>
        </w:rPr>
        <w:t>Tulshi</w:t>
      </w:r>
      <w:proofErr w:type="spellEnd"/>
      <w:r w:rsidRPr="00371CB3">
        <w:rPr>
          <w:rFonts w:ascii="Times New Roman" w:hAnsi="Times New Roman" w:cs="Times New Roman"/>
          <w:lang w:val="en-IN"/>
        </w:rPr>
        <w:t xml:space="preserve"> Reservoir, </w:t>
      </w:r>
      <w:proofErr w:type="spellStart"/>
      <w:r w:rsidRPr="00371CB3">
        <w:rPr>
          <w:rFonts w:ascii="Times New Roman" w:hAnsi="Times New Roman" w:cs="Times New Roman"/>
          <w:lang w:val="en-IN"/>
        </w:rPr>
        <w:t>Dhamod</w:t>
      </w:r>
      <w:proofErr w:type="spellEnd"/>
      <w:r w:rsidRPr="00371CB3">
        <w:rPr>
          <w:rFonts w:ascii="Times New Roman" w:hAnsi="Times New Roman" w:cs="Times New Roman"/>
          <w:lang w:val="en-IN"/>
        </w:rPr>
        <w:t>, Kolhapur, Maharashtra, India</w:t>
      </w:r>
    </w:p>
    <w:p w14:paraId="521823A7" w14:textId="77777777" w:rsidR="00371CB3" w:rsidRPr="00371CB3" w:rsidRDefault="00371CB3" w:rsidP="00371CB3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Authors –</w:t>
      </w:r>
      <w:r w:rsidRPr="00371CB3">
        <w:rPr>
          <w:rFonts w:ascii="Times New Roman" w:hAnsi="Times New Roman" w:cs="Times New Roman"/>
          <w:lang w:val="en-IN"/>
        </w:rPr>
        <w:t xml:space="preserve"> Rahul S. Kamble, Gajanan K. Sontakke and Sagar A. Vhanalakar</w:t>
      </w:r>
    </w:p>
    <w:p w14:paraId="031CABBE" w14:textId="77777777" w:rsidR="00371CB3" w:rsidRPr="00371CB3" w:rsidRDefault="00371CB3" w:rsidP="00371CB3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Journal Name –</w:t>
      </w:r>
      <w:r w:rsidRPr="00371CB3">
        <w:rPr>
          <w:rFonts w:ascii="Times New Roman" w:hAnsi="Times New Roman" w:cs="Times New Roman"/>
          <w:lang w:val="en-IN"/>
        </w:rPr>
        <w:t xml:space="preserve"> Journal of Bioresources</w:t>
      </w:r>
    </w:p>
    <w:p w14:paraId="7DF544FA" w14:textId="77777777" w:rsidR="00371CB3" w:rsidRPr="00371CB3" w:rsidRDefault="00371CB3" w:rsidP="00371CB3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Volume –</w:t>
      </w:r>
      <w:r w:rsidRPr="00371CB3">
        <w:rPr>
          <w:rFonts w:ascii="Times New Roman" w:hAnsi="Times New Roman" w:cs="Times New Roman"/>
          <w:lang w:val="en-IN"/>
        </w:rPr>
        <w:t xml:space="preserve"> 13</w:t>
      </w:r>
    </w:p>
    <w:p w14:paraId="45642A6D" w14:textId="77777777" w:rsidR="00371CB3" w:rsidRPr="00371CB3" w:rsidRDefault="00371CB3" w:rsidP="00371CB3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Issue –</w:t>
      </w:r>
      <w:r w:rsidRPr="00371CB3">
        <w:rPr>
          <w:rFonts w:ascii="Times New Roman" w:hAnsi="Times New Roman" w:cs="Times New Roman"/>
          <w:lang w:val="en-IN"/>
        </w:rPr>
        <w:t xml:space="preserve"> 1</w:t>
      </w:r>
    </w:p>
    <w:p w14:paraId="2EBC6EE4" w14:textId="77777777" w:rsidR="00371CB3" w:rsidRPr="00371CB3" w:rsidRDefault="00371CB3" w:rsidP="00371CB3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Page Numbers –</w:t>
      </w:r>
      <w:r w:rsidRPr="00371CB3">
        <w:rPr>
          <w:rFonts w:ascii="Times New Roman" w:hAnsi="Times New Roman" w:cs="Times New Roman"/>
          <w:lang w:val="en-IN"/>
        </w:rPr>
        <w:t xml:space="preserve"> 39-43</w:t>
      </w:r>
    </w:p>
    <w:p w14:paraId="0DF6EBC3" w14:textId="77777777" w:rsidR="00371CB3" w:rsidRPr="00371CB3" w:rsidRDefault="00371CB3" w:rsidP="00371CB3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Year –</w:t>
      </w:r>
      <w:r w:rsidRPr="00371CB3">
        <w:rPr>
          <w:rFonts w:ascii="Times New Roman" w:hAnsi="Times New Roman" w:cs="Times New Roman"/>
          <w:lang w:val="en-IN"/>
        </w:rPr>
        <w:t xml:space="preserve"> 2025</w:t>
      </w:r>
    </w:p>
    <w:p w14:paraId="54BF3D87" w14:textId="2F7E080E" w:rsidR="00371CB3" w:rsidRPr="00371CB3" w:rsidRDefault="00371CB3" w:rsidP="00371CB3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lastRenderedPageBreak/>
        <w:t>Impact Factor –</w:t>
      </w:r>
      <w:r w:rsidRPr="00371CB3">
        <w:rPr>
          <w:rFonts w:ascii="Times New Roman" w:hAnsi="Times New Roman" w:cs="Times New Roman"/>
          <w:lang w:val="en-IN"/>
        </w:rPr>
        <w:t xml:space="preserve"> </w:t>
      </w:r>
      <w:r w:rsidRPr="00371CB3">
        <w:rPr>
          <w:rFonts w:ascii="Times New Roman" w:hAnsi="Times New Roman" w:cs="Times New Roman"/>
          <w:lang w:val="en-IN"/>
        </w:rPr>
        <w:t>Nil</w:t>
      </w:r>
    </w:p>
    <w:p w14:paraId="47A84BE5" w14:textId="77777777" w:rsidR="00371CB3" w:rsidRPr="00371CB3" w:rsidRDefault="00371CB3" w:rsidP="00371CB3">
      <w:pPr>
        <w:spacing w:after="0" w:line="360" w:lineRule="auto"/>
        <w:rPr>
          <w:rFonts w:ascii="Times New Roman" w:hAnsi="Times New Roman" w:cs="Times New Roman"/>
          <w:b/>
          <w:bCs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Paper 7</w:t>
      </w:r>
    </w:p>
    <w:p w14:paraId="1E746098" w14:textId="77777777" w:rsidR="00371CB3" w:rsidRPr="00371CB3" w:rsidRDefault="00371CB3" w:rsidP="00371CB3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Title –</w:t>
      </w:r>
      <w:r w:rsidRPr="00371CB3">
        <w:rPr>
          <w:rFonts w:ascii="Times New Roman" w:hAnsi="Times New Roman" w:cs="Times New Roman"/>
          <w:lang w:val="en-IN"/>
        </w:rPr>
        <w:t xml:space="preserve"> Impact of Anthropogenic Activities on Water Quality Dynamics in the </w:t>
      </w:r>
      <w:proofErr w:type="spellStart"/>
      <w:r w:rsidRPr="00371CB3">
        <w:rPr>
          <w:rFonts w:ascii="Times New Roman" w:hAnsi="Times New Roman" w:cs="Times New Roman"/>
          <w:lang w:val="en-IN"/>
        </w:rPr>
        <w:t>Warana</w:t>
      </w:r>
      <w:proofErr w:type="spellEnd"/>
      <w:r w:rsidRPr="00371CB3">
        <w:rPr>
          <w:rFonts w:ascii="Times New Roman" w:hAnsi="Times New Roman" w:cs="Times New Roman"/>
          <w:lang w:val="en-IN"/>
        </w:rPr>
        <w:t xml:space="preserve"> River using Multivariate Analysis and </w:t>
      </w:r>
      <w:proofErr w:type="spellStart"/>
      <w:r w:rsidRPr="00371CB3">
        <w:rPr>
          <w:rFonts w:ascii="Times New Roman" w:hAnsi="Times New Roman" w:cs="Times New Roman"/>
          <w:lang w:val="en-IN"/>
        </w:rPr>
        <w:t>WQI</w:t>
      </w:r>
      <w:proofErr w:type="spellEnd"/>
      <w:r w:rsidRPr="00371CB3">
        <w:rPr>
          <w:rFonts w:ascii="Times New Roman" w:hAnsi="Times New Roman" w:cs="Times New Roman"/>
          <w:lang w:val="en-IN"/>
        </w:rPr>
        <w:t xml:space="preserve"> Approach </w:t>
      </w:r>
    </w:p>
    <w:p w14:paraId="2ED396EF" w14:textId="77777777" w:rsidR="00371CB3" w:rsidRPr="00371CB3" w:rsidRDefault="00371CB3" w:rsidP="00371CB3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Authors –</w:t>
      </w:r>
      <w:r w:rsidRPr="00371CB3">
        <w:rPr>
          <w:rFonts w:ascii="Times New Roman" w:hAnsi="Times New Roman" w:cs="Times New Roman"/>
          <w:lang w:val="en-IN"/>
        </w:rPr>
        <w:t xml:space="preserve"> P. N. </w:t>
      </w:r>
      <w:proofErr w:type="spellStart"/>
      <w:r w:rsidRPr="00371CB3">
        <w:rPr>
          <w:rFonts w:ascii="Times New Roman" w:hAnsi="Times New Roman" w:cs="Times New Roman"/>
          <w:lang w:val="en-IN"/>
        </w:rPr>
        <w:t>Pharane</w:t>
      </w:r>
      <w:proofErr w:type="spellEnd"/>
      <w:r w:rsidRPr="00371CB3">
        <w:rPr>
          <w:rFonts w:ascii="Times New Roman" w:hAnsi="Times New Roman" w:cs="Times New Roman"/>
          <w:lang w:val="en-IN"/>
        </w:rPr>
        <w:t xml:space="preserve">, S. A. </w:t>
      </w:r>
      <w:proofErr w:type="spellStart"/>
      <w:r w:rsidRPr="00371CB3">
        <w:rPr>
          <w:rFonts w:ascii="Times New Roman" w:hAnsi="Times New Roman" w:cs="Times New Roman"/>
          <w:lang w:val="en-IN"/>
        </w:rPr>
        <w:t>Khabade</w:t>
      </w:r>
      <w:proofErr w:type="spellEnd"/>
      <w:r w:rsidRPr="00371CB3">
        <w:rPr>
          <w:rFonts w:ascii="Times New Roman" w:hAnsi="Times New Roman" w:cs="Times New Roman"/>
          <w:lang w:val="en-IN"/>
        </w:rPr>
        <w:t xml:space="preserve"> and S. A. </w:t>
      </w:r>
      <w:proofErr w:type="spellStart"/>
      <w:r w:rsidRPr="00371CB3">
        <w:rPr>
          <w:rFonts w:ascii="Times New Roman" w:hAnsi="Times New Roman" w:cs="Times New Roman"/>
          <w:lang w:val="en-IN"/>
        </w:rPr>
        <w:t>Vhanalkar</w:t>
      </w:r>
      <w:proofErr w:type="spellEnd"/>
      <w:r w:rsidRPr="00371CB3">
        <w:rPr>
          <w:rFonts w:ascii="Times New Roman" w:hAnsi="Times New Roman" w:cs="Times New Roman"/>
          <w:lang w:val="en-IN"/>
        </w:rPr>
        <w:t xml:space="preserve"> </w:t>
      </w:r>
    </w:p>
    <w:p w14:paraId="15E0F69C" w14:textId="77777777" w:rsidR="00371CB3" w:rsidRPr="00371CB3" w:rsidRDefault="00371CB3" w:rsidP="00371CB3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Journal Name –</w:t>
      </w:r>
      <w:r w:rsidRPr="00371CB3">
        <w:rPr>
          <w:rFonts w:ascii="Times New Roman" w:hAnsi="Times New Roman" w:cs="Times New Roman"/>
          <w:lang w:val="en-IN"/>
        </w:rPr>
        <w:t xml:space="preserve"> International Journal of Science and Research (</w:t>
      </w:r>
      <w:proofErr w:type="spellStart"/>
      <w:r w:rsidRPr="00371CB3">
        <w:rPr>
          <w:rFonts w:ascii="Times New Roman" w:hAnsi="Times New Roman" w:cs="Times New Roman"/>
          <w:lang w:val="en-IN"/>
        </w:rPr>
        <w:t>IJSR</w:t>
      </w:r>
      <w:proofErr w:type="spellEnd"/>
      <w:r w:rsidRPr="00371CB3">
        <w:rPr>
          <w:rFonts w:ascii="Times New Roman" w:hAnsi="Times New Roman" w:cs="Times New Roman"/>
          <w:lang w:val="en-IN"/>
        </w:rPr>
        <w:t xml:space="preserve">) </w:t>
      </w:r>
    </w:p>
    <w:p w14:paraId="20959FC5" w14:textId="77777777" w:rsidR="00371CB3" w:rsidRPr="00371CB3" w:rsidRDefault="00371CB3" w:rsidP="00371CB3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Volume –</w:t>
      </w:r>
      <w:r w:rsidRPr="00371CB3">
        <w:rPr>
          <w:rFonts w:ascii="Times New Roman" w:hAnsi="Times New Roman" w:cs="Times New Roman"/>
          <w:lang w:val="en-IN"/>
        </w:rPr>
        <w:t xml:space="preserve"> 14 </w:t>
      </w:r>
    </w:p>
    <w:p w14:paraId="6E2D5BD5" w14:textId="77777777" w:rsidR="00371CB3" w:rsidRPr="00371CB3" w:rsidRDefault="00371CB3" w:rsidP="00371CB3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Issue –</w:t>
      </w:r>
      <w:r w:rsidRPr="00371CB3">
        <w:rPr>
          <w:rFonts w:ascii="Times New Roman" w:hAnsi="Times New Roman" w:cs="Times New Roman"/>
          <w:lang w:val="en-IN"/>
        </w:rPr>
        <w:t xml:space="preserve"> 9</w:t>
      </w:r>
    </w:p>
    <w:p w14:paraId="5D28F6D5" w14:textId="77777777" w:rsidR="00371CB3" w:rsidRPr="00371CB3" w:rsidRDefault="00371CB3" w:rsidP="00371CB3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Page Numbers –</w:t>
      </w:r>
      <w:r w:rsidRPr="00371CB3">
        <w:rPr>
          <w:rFonts w:ascii="Times New Roman" w:hAnsi="Times New Roman" w:cs="Times New Roman"/>
          <w:lang w:val="en-IN"/>
        </w:rPr>
        <w:t xml:space="preserve"> 289-295</w:t>
      </w:r>
    </w:p>
    <w:p w14:paraId="07923E59" w14:textId="77777777" w:rsidR="00371CB3" w:rsidRPr="00371CB3" w:rsidRDefault="00371CB3" w:rsidP="00371CB3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Year –</w:t>
      </w:r>
      <w:r w:rsidRPr="00371CB3">
        <w:rPr>
          <w:rFonts w:ascii="Times New Roman" w:hAnsi="Times New Roman" w:cs="Times New Roman"/>
          <w:lang w:val="en-IN"/>
        </w:rPr>
        <w:t xml:space="preserve"> 2025</w:t>
      </w:r>
    </w:p>
    <w:p w14:paraId="106E7E34" w14:textId="77777777" w:rsidR="00371CB3" w:rsidRPr="00371CB3" w:rsidRDefault="00371CB3" w:rsidP="00371CB3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Impact Factor –</w:t>
      </w:r>
      <w:r w:rsidRPr="00371CB3">
        <w:rPr>
          <w:rFonts w:ascii="Times New Roman" w:hAnsi="Times New Roman" w:cs="Times New Roman"/>
          <w:lang w:val="en-IN"/>
        </w:rPr>
        <w:t xml:space="preserve"> 7.101</w:t>
      </w:r>
    </w:p>
    <w:p w14:paraId="79EC4842" w14:textId="77777777" w:rsidR="00371CB3" w:rsidRPr="00371CB3" w:rsidRDefault="00371CB3" w:rsidP="00371CB3">
      <w:pPr>
        <w:spacing w:after="0" w:line="360" w:lineRule="auto"/>
        <w:rPr>
          <w:rFonts w:ascii="Times New Roman" w:hAnsi="Times New Roman" w:cs="Times New Roman"/>
          <w:b/>
          <w:bCs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Paper 8</w:t>
      </w:r>
    </w:p>
    <w:p w14:paraId="789D1518" w14:textId="77777777" w:rsidR="00371CB3" w:rsidRPr="00371CB3" w:rsidRDefault="00371CB3" w:rsidP="00371CB3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Title –</w:t>
      </w:r>
      <w:r w:rsidRPr="00371CB3">
        <w:rPr>
          <w:rFonts w:ascii="Times New Roman" w:hAnsi="Times New Roman" w:cs="Times New Roman"/>
          <w:lang w:val="en-IN"/>
        </w:rPr>
        <w:t xml:space="preserve"> Evaluating wetland health using Odonata diversity and seasonal shifts in </w:t>
      </w:r>
      <w:proofErr w:type="spellStart"/>
      <w:r w:rsidRPr="00371CB3">
        <w:rPr>
          <w:rFonts w:ascii="Times New Roman" w:hAnsi="Times New Roman" w:cs="Times New Roman"/>
          <w:lang w:val="en-IN"/>
        </w:rPr>
        <w:t>Tulshi</w:t>
      </w:r>
      <w:proofErr w:type="spellEnd"/>
      <w:r w:rsidRPr="00371CB3">
        <w:rPr>
          <w:rFonts w:ascii="Times New Roman" w:hAnsi="Times New Roman" w:cs="Times New Roman"/>
          <w:lang w:val="en-IN"/>
        </w:rPr>
        <w:t xml:space="preserve"> Reservoir, Maharashtra, India</w:t>
      </w:r>
    </w:p>
    <w:p w14:paraId="3D3F2325" w14:textId="77777777" w:rsidR="00371CB3" w:rsidRPr="00371CB3" w:rsidRDefault="00371CB3" w:rsidP="00371CB3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Authors –</w:t>
      </w:r>
      <w:r w:rsidRPr="00371CB3">
        <w:rPr>
          <w:rFonts w:ascii="Times New Roman" w:hAnsi="Times New Roman" w:cs="Times New Roman"/>
          <w:lang w:val="en-IN"/>
        </w:rPr>
        <w:t xml:space="preserve"> Rahul S. Kamble, Gajanan K. Sontakke and Sagar A. Vhanalakar</w:t>
      </w:r>
    </w:p>
    <w:p w14:paraId="3A340BCC" w14:textId="77777777" w:rsidR="00371CB3" w:rsidRPr="00371CB3" w:rsidRDefault="00371CB3" w:rsidP="00371CB3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Journal Name –</w:t>
      </w:r>
      <w:r w:rsidRPr="00371CB3">
        <w:rPr>
          <w:rFonts w:ascii="Times New Roman" w:hAnsi="Times New Roman" w:cs="Times New Roman"/>
          <w:lang w:val="en-IN"/>
        </w:rPr>
        <w:t xml:space="preserve"> </w:t>
      </w:r>
      <w:proofErr w:type="spellStart"/>
      <w:r w:rsidRPr="00371CB3">
        <w:rPr>
          <w:rFonts w:ascii="Times New Roman" w:hAnsi="Times New Roman" w:cs="Times New Roman"/>
          <w:lang w:val="en-IN"/>
        </w:rPr>
        <w:t>ENTOMON</w:t>
      </w:r>
      <w:proofErr w:type="spellEnd"/>
    </w:p>
    <w:p w14:paraId="79B56447" w14:textId="77777777" w:rsidR="00371CB3" w:rsidRPr="00371CB3" w:rsidRDefault="00371CB3" w:rsidP="00371CB3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Volume –</w:t>
      </w:r>
      <w:r w:rsidRPr="00371CB3">
        <w:rPr>
          <w:rFonts w:ascii="Times New Roman" w:hAnsi="Times New Roman" w:cs="Times New Roman"/>
          <w:lang w:val="en-IN"/>
        </w:rPr>
        <w:t xml:space="preserve"> 50</w:t>
      </w:r>
    </w:p>
    <w:p w14:paraId="3ED4E976" w14:textId="77777777" w:rsidR="00371CB3" w:rsidRPr="00371CB3" w:rsidRDefault="00371CB3" w:rsidP="00371CB3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Issue –</w:t>
      </w:r>
      <w:r w:rsidRPr="00371CB3">
        <w:rPr>
          <w:rFonts w:ascii="Times New Roman" w:hAnsi="Times New Roman" w:cs="Times New Roman"/>
          <w:lang w:val="en-IN"/>
        </w:rPr>
        <w:t xml:space="preserve"> 3</w:t>
      </w:r>
    </w:p>
    <w:p w14:paraId="090D1C7A" w14:textId="77777777" w:rsidR="00371CB3" w:rsidRPr="00371CB3" w:rsidRDefault="00371CB3" w:rsidP="00371CB3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Page Numbers –</w:t>
      </w:r>
      <w:r w:rsidRPr="00371CB3">
        <w:rPr>
          <w:rFonts w:ascii="Times New Roman" w:hAnsi="Times New Roman" w:cs="Times New Roman"/>
          <w:lang w:val="en-IN"/>
        </w:rPr>
        <w:t xml:space="preserve"> 335-346</w:t>
      </w:r>
    </w:p>
    <w:p w14:paraId="570A282B" w14:textId="77777777" w:rsidR="00371CB3" w:rsidRPr="00371CB3" w:rsidRDefault="00371CB3" w:rsidP="00371CB3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Year –</w:t>
      </w:r>
      <w:r w:rsidRPr="00371CB3">
        <w:rPr>
          <w:rFonts w:ascii="Times New Roman" w:hAnsi="Times New Roman" w:cs="Times New Roman"/>
          <w:lang w:val="en-IN"/>
        </w:rPr>
        <w:t xml:space="preserve"> 2025</w:t>
      </w:r>
    </w:p>
    <w:p w14:paraId="3BB3EE23" w14:textId="76357E74" w:rsidR="00371CB3" w:rsidRPr="00371CB3" w:rsidRDefault="00371CB3" w:rsidP="00371CB3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Impact Factor –</w:t>
      </w:r>
      <w:r w:rsidRPr="00371CB3">
        <w:rPr>
          <w:rFonts w:ascii="Times New Roman" w:hAnsi="Times New Roman" w:cs="Times New Roman"/>
          <w:lang w:val="en-IN"/>
        </w:rPr>
        <w:t xml:space="preserve"> </w:t>
      </w:r>
      <w:r w:rsidRPr="00371CB3">
        <w:rPr>
          <w:rFonts w:ascii="Times New Roman" w:hAnsi="Times New Roman" w:cs="Times New Roman"/>
          <w:lang w:val="en-IN"/>
        </w:rPr>
        <w:t>Nil</w:t>
      </w:r>
    </w:p>
    <w:p w14:paraId="00C37981" w14:textId="77777777" w:rsidR="00371CB3" w:rsidRPr="00371CB3" w:rsidRDefault="00371CB3" w:rsidP="00371CB3">
      <w:pPr>
        <w:spacing w:after="0" w:line="360" w:lineRule="auto"/>
        <w:rPr>
          <w:rFonts w:ascii="Times New Roman" w:hAnsi="Times New Roman" w:cs="Times New Roman"/>
          <w:b/>
          <w:bCs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Paper 9</w:t>
      </w:r>
    </w:p>
    <w:p w14:paraId="6618F399" w14:textId="77777777" w:rsidR="00371CB3" w:rsidRPr="00371CB3" w:rsidRDefault="00371CB3" w:rsidP="00371CB3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Title –</w:t>
      </w:r>
      <w:r w:rsidRPr="00371CB3">
        <w:rPr>
          <w:rFonts w:ascii="Times New Roman" w:hAnsi="Times New Roman" w:cs="Times New Roman"/>
          <w:lang w:val="en-IN"/>
        </w:rPr>
        <w:t xml:space="preserve"> On New </w:t>
      </w:r>
      <w:proofErr w:type="spellStart"/>
      <w:r w:rsidRPr="00371CB3">
        <w:rPr>
          <w:rFonts w:ascii="Times New Roman" w:hAnsi="Times New Roman" w:cs="Times New Roman"/>
          <w:lang w:val="en-IN"/>
        </w:rPr>
        <w:t>Sp</w:t>
      </w:r>
      <w:proofErr w:type="spellEnd"/>
      <w:r w:rsidRPr="00371CB3">
        <w:rPr>
          <w:rFonts w:ascii="Times New Roman" w:hAnsi="Times New Roman" w:cs="Times New Roman"/>
          <w:lang w:val="en-IN"/>
        </w:rPr>
        <w:t xml:space="preserve"> </w:t>
      </w:r>
      <w:proofErr w:type="spellStart"/>
      <w:r w:rsidRPr="00371CB3">
        <w:rPr>
          <w:rFonts w:ascii="Times New Roman" w:hAnsi="Times New Roman" w:cs="Times New Roman"/>
          <w:lang w:val="en-IN"/>
        </w:rPr>
        <w:t>nov</w:t>
      </w:r>
      <w:proofErr w:type="spellEnd"/>
      <w:r w:rsidRPr="00371CB3">
        <w:rPr>
          <w:rFonts w:ascii="Times New Roman" w:hAnsi="Times New Roman" w:cs="Times New Roman"/>
          <w:lang w:val="en-IN"/>
        </w:rPr>
        <w:t xml:space="preserve"> </w:t>
      </w:r>
      <w:proofErr w:type="spellStart"/>
      <w:r w:rsidRPr="00371CB3">
        <w:rPr>
          <w:rFonts w:ascii="Times New Roman" w:hAnsi="Times New Roman" w:cs="Times New Roman"/>
          <w:i/>
          <w:iCs/>
          <w:lang w:val="en-IN"/>
        </w:rPr>
        <w:t>Adelobothrium</w:t>
      </w:r>
      <w:proofErr w:type="spellEnd"/>
      <w:r w:rsidRPr="00371CB3">
        <w:rPr>
          <w:rFonts w:ascii="Times New Roman" w:hAnsi="Times New Roman" w:cs="Times New Roman"/>
          <w:i/>
          <w:iCs/>
          <w:lang w:val="en-IN"/>
        </w:rPr>
        <w:t xml:space="preserve"> </w:t>
      </w:r>
      <w:proofErr w:type="spellStart"/>
      <w:r w:rsidRPr="00371CB3">
        <w:rPr>
          <w:rFonts w:ascii="Times New Roman" w:hAnsi="Times New Roman" w:cs="Times New Roman"/>
          <w:i/>
          <w:iCs/>
          <w:lang w:val="en-IN"/>
        </w:rPr>
        <w:t>lankaii</w:t>
      </w:r>
      <w:proofErr w:type="spellEnd"/>
      <w:r w:rsidRPr="00371CB3">
        <w:rPr>
          <w:rFonts w:ascii="Times New Roman" w:hAnsi="Times New Roman" w:cs="Times New Roman"/>
          <w:lang w:val="en-IN"/>
        </w:rPr>
        <w:t xml:space="preserve"> (</w:t>
      </w:r>
      <w:proofErr w:type="spellStart"/>
      <w:r w:rsidRPr="00371CB3">
        <w:rPr>
          <w:rFonts w:ascii="Times New Roman" w:hAnsi="Times New Roman" w:cs="Times New Roman"/>
          <w:lang w:val="en-IN"/>
        </w:rPr>
        <w:t>shipley</w:t>
      </w:r>
      <w:proofErr w:type="spellEnd"/>
      <w:r w:rsidRPr="00371CB3">
        <w:rPr>
          <w:rFonts w:ascii="Times New Roman" w:hAnsi="Times New Roman" w:cs="Times New Roman"/>
          <w:lang w:val="en-IN"/>
        </w:rPr>
        <w:t xml:space="preserve"> 1900) (</w:t>
      </w:r>
      <w:proofErr w:type="spellStart"/>
      <w:r w:rsidRPr="00371CB3">
        <w:rPr>
          <w:rFonts w:ascii="Times New Roman" w:hAnsi="Times New Roman" w:cs="Times New Roman"/>
          <w:lang w:val="en-IN"/>
        </w:rPr>
        <w:t>Eucestoda</w:t>
      </w:r>
      <w:proofErr w:type="spellEnd"/>
      <w:r w:rsidRPr="00371CB3">
        <w:rPr>
          <w:rFonts w:ascii="Times New Roman" w:hAnsi="Times New Roman" w:cs="Times New Roman"/>
          <w:lang w:val="en-IN"/>
        </w:rPr>
        <w:t xml:space="preserve">: </w:t>
      </w:r>
      <w:proofErr w:type="spellStart"/>
      <w:r w:rsidRPr="00371CB3">
        <w:rPr>
          <w:rFonts w:ascii="Times New Roman" w:hAnsi="Times New Roman" w:cs="Times New Roman"/>
          <w:lang w:val="en-IN"/>
        </w:rPr>
        <w:t>lecanicephalidea</w:t>
      </w:r>
      <w:proofErr w:type="spellEnd"/>
      <w:r w:rsidRPr="00371CB3">
        <w:rPr>
          <w:rFonts w:ascii="Times New Roman" w:hAnsi="Times New Roman" w:cs="Times New Roman"/>
          <w:lang w:val="en-IN"/>
        </w:rPr>
        <w:t xml:space="preserve">) </w:t>
      </w:r>
      <w:proofErr w:type="spellStart"/>
      <w:r w:rsidRPr="00371CB3">
        <w:rPr>
          <w:rFonts w:ascii="Times New Roman" w:hAnsi="Times New Roman" w:cs="Times New Roman"/>
          <w:i/>
          <w:iCs/>
          <w:lang w:val="en-IN"/>
        </w:rPr>
        <w:t>Pastinaches</w:t>
      </w:r>
      <w:proofErr w:type="spellEnd"/>
      <w:r w:rsidRPr="00371CB3">
        <w:rPr>
          <w:rFonts w:ascii="Times New Roman" w:hAnsi="Times New Roman" w:cs="Times New Roman"/>
          <w:i/>
          <w:iCs/>
          <w:lang w:val="en-IN"/>
        </w:rPr>
        <w:t xml:space="preserve"> </w:t>
      </w:r>
      <w:proofErr w:type="spellStart"/>
      <w:r w:rsidRPr="00371CB3">
        <w:rPr>
          <w:rFonts w:ascii="Times New Roman" w:hAnsi="Times New Roman" w:cs="Times New Roman"/>
          <w:i/>
          <w:iCs/>
          <w:lang w:val="en-IN"/>
        </w:rPr>
        <w:t>Sephen</w:t>
      </w:r>
      <w:proofErr w:type="spellEnd"/>
      <w:r w:rsidRPr="00371CB3">
        <w:rPr>
          <w:rFonts w:ascii="Times New Roman" w:hAnsi="Times New Roman" w:cs="Times New Roman"/>
          <w:lang w:val="en-IN"/>
        </w:rPr>
        <w:t xml:space="preserve"> (</w:t>
      </w:r>
      <w:proofErr w:type="spellStart"/>
      <w:r w:rsidRPr="00371CB3">
        <w:rPr>
          <w:rFonts w:ascii="Times New Roman" w:hAnsi="Times New Roman" w:cs="Times New Roman"/>
          <w:lang w:val="en-IN"/>
        </w:rPr>
        <w:t>Fabricus</w:t>
      </w:r>
      <w:proofErr w:type="spellEnd"/>
      <w:r w:rsidRPr="00371CB3">
        <w:rPr>
          <w:rFonts w:ascii="Times New Roman" w:hAnsi="Times New Roman" w:cs="Times New Roman"/>
          <w:lang w:val="en-IN"/>
        </w:rPr>
        <w:t xml:space="preserve">) in the Marine Waters of Sindhudurg, Coast India </w:t>
      </w:r>
    </w:p>
    <w:p w14:paraId="29A3F6DD" w14:textId="77777777" w:rsidR="00371CB3" w:rsidRPr="00371CB3" w:rsidRDefault="00371CB3" w:rsidP="00371CB3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Authors –</w:t>
      </w:r>
      <w:r w:rsidRPr="00371CB3">
        <w:rPr>
          <w:rFonts w:ascii="Times New Roman" w:hAnsi="Times New Roman" w:cs="Times New Roman"/>
          <w:lang w:val="en-IN"/>
        </w:rPr>
        <w:t xml:space="preserve"> Vilas A. Jagtap, Sagar A. Vhanalakar and L. P. Lanka</w:t>
      </w:r>
    </w:p>
    <w:p w14:paraId="12423828" w14:textId="77777777" w:rsidR="00371CB3" w:rsidRPr="00371CB3" w:rsidRDefault="00371CB3" w:rsidP="00371CB3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Journal Name –</w:t>
      </w:r>
      <w:r w:rsidRPr="00371CB3">
        <w:rPr>
          <w:rFonts w:ascii="Times New Roman" w:hAnsi="Times New Roman" w:cs="Times New Roman"/>
          <w:lang w:val="en-IN"/>
        </w:rPr>
        <w:t xml:space="preserve"> International Journal of Advanced Research in Science, Communication and Technology (</w:t>
      </w:r>
      <w:proofErr w:type="spellStart"/>
      <w:r w:rsidRPr="00371CB3">
        <w:rPr>
          <w:rFonts w:ascii="Times New Roman" w:hAnsi="Times New Roman" w:cs="Times New Roman"/>
          <w:lang w:val="en-IN"/>
        </w:rPr>
        <w:t>IJARSCT</w:t>
      </w:r>
      <w:proofErr w:type="spellEnd"/>
      <w:r w:rsidRPr="00371CB3">
        <w:rPr>
          <w:rFonts w:ascii="Times New Roman" w:hAnsi="Times New Roman" w:cs="Times New Roman"/>
          <w:lang w:val="en-IN"/>
        </w:rPr>
        <w:t>)</w:t>
      </w:r>
    </w:p>
    <w:p w14:paraId="11710F08" w14:textId="77777777" w:rsidR="00371CB3" w:rsidRPr="00371CB3" w:rsidRDefault="00371CB3" w:rsidP="00371CB3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Volume –</w:t>
      </w:r>
      <w:r w:rsidRPr="00371CB3">
        <w:rPr>
          <w:rFonts w:ascii="Times New Roman" w:hAnsi="Times New Roman" w:cs="Times New Roman"/>
          <w:lang w:val="en-IN"/>
        </w:rPr>
        <w:t xml:space="preserve"> 6</w:t>
      </w:r>
    </w:p>
    <w:p w14:paraId="395A57BC" w14:textId="77777777" w:rsidR="00371CB3" w:rsidRPr="00371CB3" w:rsidRDefault="00371CB3" w:rsidP="00371CB3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Issue –</w:t>
      </w:r>
      <w:r w:rsidRPr="00371CB3">
        <w:rPr>
          <w:rFonts w:ascii="Times New Roman" w:hAnsi="Times New Roman" w:cs="Times New Roman"/>
          <w:lang w:val="en-IN"/>
        </w:rPr>
        <w:t xml:space="preserve"> 5</w:t>
      </w:r>
    </w:p>
    <w:p w14:paraId="59E4991E" w14:textId="77777777" w:rsidR="00371CB3" w:rsidRPr="00371CB3" w:rsidRDefault="00371CB3" w:rsidP="00371CB3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Page Numbers –</w:t>
      </w:r>
      <w:r w:rsidRPr="00371CB3">
        <w:rPr>
          <w:rFonts w:ascii="Times New Roman" w:hAnsi="Times New Roman" w:cs="Times New Roman"/>
          <w:lang w:val="en-IN"/>
        </w:rPr>
        <w:t xml:space="preserve"> 1-6</w:t>
      </w:r>
    </w:p>
    <w:p w14:paraId="31D2FB3A" w14:textId="77777777" w:rsidR="00371CB3" w:rsidRPr="00371CB3" w:rsidRDefault="00371CB3" w:rsidP="00371CB3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lastRenderedPageBreak/>
        <w:t>Year –</w:t>
      </w:r>
      <w:r w:rsidRPr="00371CB3">
        <w:rPr>
          <w:rFonts w:ascii="Times New Roman" w:hAnsi="Times New Roman" w:cs="Times New Roman"/>
          <w:lang w:val="en-IN"/>
        </w:rPr>
        <w:t xml:space="preserve"> 2026</w:t>
      </w:r>
    </w:p>
    <w:p w14:paraId="05FCA60F" w14:textId="77777777" w:rsidR="00371CB3" w:rsidRPr="00371CB3" w:rsidRDefault="00371CB3" w:rsidP="00371CB3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Impact Factor –</w:t>
      </w:r>
      <w:r w:rsidRPr="00371CB3">
        <w:rPr>
          <w:rFonts w:ascii="Times New Roman" w:hAnsi="Times New Roman" w:cs="Times New Roman"/>
          <w:lang w:val="en-IN"/>
        </w:rPr>
        <w:t xml:space="preserve"> 8.2</w:t>
      </w:r>
    </w:p>
    <w:p w14:paraId="487B3396" w14:textId="77777777" w:rsidR="00371CB3" w:rsidRPr="00371CB3" w:rsidRDefault="00371CB3" w:rsidP="00371CB3">
      <w:pPr>
        <w:spacing w:after="0" w:line="360" w:lineRule="auto"/>
        <w:rPr>
          <w:rFonts w:ascii="Times New Roman" w:hAnsi="Times New Roman" w:cs="Times New Roman"/>
          <w:b/>
          <w:bCs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Paper 10</w:t>
      </w:r>
    </w:p>
    <w:p w14:paraId="2266DF6C" w14:textId="77777777" w:rsidR="00371CB3" w:rsidRPr="00371CB3" w:rsidRDefault="00371CB3" w:rsidP="00371CB3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Title –</w:t>
      </w:r>
      <w:r w:rsidRPr="00371CB3">
        <w:rPr>
          <w:rFonts w:ascii="Times New Roman" w:hAnsi="Times New Roman" w:cs="Times New Roman"/>
          <w:lang w:val="en-IN"/>
        </w:rPr>
        <w:t xml:space="preserve"> CLIMATE-DRIVEN VARIATION IN PHYSICOCHEMICAL CHARACTERISTICS AND WATER QUALITY OF THE </w:t>
      </w:r>
      <w:proofErr w:type="spellStart"/>
      <w:r w:rsidRPr="00371CB3">
        <w:rPr>
          <w:rFonts w:ascii="Times New Roman" w:hAnsi="Times New Roman" w:cs="Times New Roman"/>
          <w:lang w:val="en-IN"/>
        </w:rPr>
        <w:t>VEDGANGA</w:t>
      </w:r>
      <w:proofErr w:type="spellEnd"/>
      <w:r w:rsidRPr="00371CB3">
        <w:rPr>
          <w:rFonts w:ascii="Times New Roman" w:hAnsi="Times New Roman" w:cs="Times New Roman"/>
          <w:lang w:val="en-IN"/>
        </w:rPr>
        <w:t xml:space="preserve"> RIVER, MAHARASHTRA, INDIA</w:t>
      </w:r>
    </w:p>
    <w:p w14:paraId="5F95E423" w14:textId="77777777" w:rsidR="00371CB3" w:rsidRPr="00371CB3" w:rsidRDefault="00371CB3" w:rsidP="00371CB3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Authors –</w:t>
      </w:r>
      <w:r w:rsidRPr="00371CB3">
        <w:rPr>
          <w:rFonts w:ascii="Times New Roman" w:hAnsi="Times New Roman" w:cs="Times New Roman"/>
          <w:lang w:val="en-IN"/>
        </w:rPr>
        <w:t xml:space="preserve"> Sagar A. Vhanalakar</w:t>
      </w:r>
    </w:p>
    <w:p w14:paraId="145DEB82" w14:textId="77777777" w:rsidR="00371CB3" w:rsidRPr="00371CB3" w:rsidRDefault="00371CB3" w:rsidP="00371CB3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Journal Name –</w:t>
      </w:r>
      <w:r w:rsidRPr="00371CB3">
        <w:rPr>
          <w:rFonts w:ascii="Times New Roman" w:hAnsi="Times New Roman" w:cs="Times New Roman"/>
          <w:lang w:val="en-IN"/>
        </w:rPr>
        <w:t xml:space="preserve"> Journal of Science Research International (</w:t>
      </w:r>
      <w:proofErr w:type="spellStart"/>
      <w:r w:rsidRPr="00371CB3">
        <w:rPr>
          <w:rFonts w:ascii="Times New Roman" w:hAnsi="Times New Roman" w:cs="Times New Roman"/>
          <w:lang w:val="en-IN"/>
        </w:rPr>
        <w:t>JSRI</w:t>
      </w:r>
      <w:proofErr w:type="spellEnd"/>
      <w:r w:rsidRPr="00371CB3">
        <w:rPr>
          <w:rFonts w:ascii="Times New Roman" w:hAnsi="Times New Roman" w:cs="Times New Roman"/>
          <w:lang w:val="en-IN"/>
        </w:rPr>
        <w:t>)</w:t>
      </w:r>
    </w:p>
    <w:p w14:paraId="72209711" w14:textId="77777777" w:rsidR="00371CB3" w:rsidRPr="00371CB3" w:rsidRDefault="00371CB3" w:rsidP="00371CB3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Volume –</w:t>
      </w:r>
      <w:r w:rsidRPr="00371CB3">
        <w:rPr>
          <w:rFonts w:ascii="Times New Roman" w:hAnsi="Times New Roman" w:cs="Times New Roman"/>
          <w:lang w:val="en-IN"/>
        </w:rPr>
        <w:t xml:space="preserve"> 2</w:t>
      </w:r>
    </w:p>
    <w:p w14:paraId="675053E5" w14:textId="77777777" w:rsidR="00371CB3" w:rsidRPr="00371CB3" w:rsidRDefault="00371CB3" w:rsidP="00371CB3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Issue –</w:t>
      </w:r>
      <w:r w:rsidRPr="00371CB3">
        <w:rPr>
          <w:rFonts w:ascii="Times New Roman" w:hAnsi="Times New Roman" w:cs="Times New Roman"/>
          <w:lang w:val="en-IN"/>
        </w:rPr>
        <w:t xml:space="preserve"> 1</w:t>
      </w:r>
    </w:p>
    <w:p w14:paraId="0FAF679D" w14:textId="77777777" w:rsidR="00371CB3" w:rsidRPr="00371CB3" w:rsidRDefault="00371CB3" w:rsidP="00371CB3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Page Numbers –</w:t>
      </w:r>
      <w:r w:rsidRPr="00371CB3">
        <w:rPr>
          <w:rFonts w:ascii="Times New Roman" w:hAnsi="Times New Roman" w:cs="Times New Roman"/>
          <w:lang w:val="en-IN"/>
        </w:rPr>
        <w:t xml:space="preserve"> 12-21</w:t>
      </w:r>
    </w:p>
    <w:p w14:paraId="5726A955" w14:textId="77777777" w:rsidR="00371CB3" w:rsidRPr="00371CB3" w:rsidRDefault="00371CB3" w:rsidP="00371CB3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Year –</w:t>
      </w:r>
      <w:r w:rsidRPr="00371CB3">
        <w:rPr>
          <w:rFonts w:ascii="Times New Roman" w:hAnsi="Times New Roman" w:cs="Times New Roman"/>
          <w:lang w:val="en-IN"/>
        </w:rPr>
        <w:t xml:space="preserve"> 2026</w:t>
      </w:r>
    </w:p>
    <w:p w14:paraId="013AFDAC" w14:textId="492B38E7" w:rsidR="00371CB3" w:rsidRPr="00371CB3" w:rsidRDefault="00371CB3" w:rsidP="00371CB3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lang w:val="en-IN"/>
        </w:rPr>
      </w:pPr>
      <w:r w:rsidRPr="00371CB3">
        <w:rPr>
          <w:rFonts w:ascii="Times New Roman" w:hAnsi="Times New Roman" w:cs="Times New Roman"/>
          <w:b/>
          <w:bCs/>
          <w:lang w:val="en-IN"/>
        </w:rPr>
        <w:t>Impact Factor –</w:t>
      </w:r>
      <w:r w:rsidRPr="00371CB3">
        <w:rPr>
          <w:rFonts w:ascii="Times New Roman" w:hAnsi="Times New Roman" w:cs="Times New Roman"/>
          <w:lang w:val="en-IN"/>
        </w:rPr>
        <w:t xml:space="preserve"> </w:t>
      </w:r>
      <w:r w:rsidRPr="00371CB3">
        <w:rPr>
          <w:rFonts w:ascii="Times New Roman" w:hAnsi="Times New Roman" w:cs="Times New Roman"/>
          <w:lang w:val="en-IN"/>
        </w:rPr>
        <w:t>Nil</w:t>
      </w:r>
    </w:p>
    <w:p w14:paraId="67B2BE15" w14:textId="77777777" w:rsidR="006F3398" w:rsidRPr="00371CB3" w:rsidRDefault="006F3398" w:rsidP="00371CB3">
      <w:pPr>
        <w:spacing w:after="0" w:line="360" w:lineRule="auto"/>
        <w:rPr>
          <w:rFonts w:ascii="Times New Roman" w:hAnsi="Times New Roman" w:cs="Times New Roman"/>
        </w:rPr>
      </w:pPr>
    </w:p>
    <w:sectPr w:rsidR="006F3398" w:rsidRPr="00371CB3" w:rsidSect="00371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4CA"/>
    <w:multiLevelType w:val="multilevel"/>
    <w:tmpl w:val="FCEC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F1104"/>
    <w:multiLevelType w:val="multilevel"/>
    <w:tmpl w:val="F350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45574"/>
    <w:multiLevelType w:val="multilevel"/>
    <w:tmpl w:val="260A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32F8C"/>
    <w:multiLevelType w:val="multilevel"/>
    <w:tmpl w:val="9FAA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85001"/>
    <w:multiLevelType w:val="multilevel"/>
    <w:tmpl w:val="1EDC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E6EFE"/>
    <w:multiLevelType w:val="multilevel"/>
    <w:tmpl w:val="946C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C54F24"/>
    <w:multiLevelType w:val="multilevel"/>
    <w:tmpl w:val="D276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5E393F"/>
    <w:multiLevelType w:val="multilevel"/>
    <w:tmpl w:val="EABA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F912FA"/>
    <w:multiLevelType w:val="multilevel"/>
    <w:tmpl w:val="727E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CE6A27"/>
    <w:multiLevelType w:val="multilevel"/>
    <w:tmpl w:val="578E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636268">
    <w:abstractNumId w:val="4"/>
  </w:num>
  <w:num w:numId="2" w16cid:durableId="815993229">
    <w:abstractNumId w:val="3"/>
  </w:num>
  <w:num w:numId="3" w16cid:durableId="87848823">
    <w:abstractNumId w:val="0"/>
  </w:num>
  <w:num w:numId="4" w16cid:durableId="1064179923">
    <w:abstractNumId w:val="7"/>
  </w:num>
  <w:num w:numId="5" w16cid:durableId="1238981470">
    <w:abstractNumId w:val="1"/>
  </w:num>
  <w:num w:numId="6" w16cid:durableId="598682188">
    <w:abstractNumId w:val="6"/>
  </w:num>
  <w:num w:numId="7" w16cid:durableId="1924682070">
    <w:abstractNumId w:val="5"/>
  </w:num>
  <w:num w:numId="8" w16cid:durableId="1443111653">
    <w:abstractNumId w:val="2"/>
  </w:num>
  <w:num w:numId="9" w16cid:durableId="1987510544">
    <w:abstractNumId w:val="8"/>
  </w:num>
  <w:num w:numId="10" w16cid:durableId="7872380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98"/>
    <w:rsid w:val="00060E61"/>
    <w:rsid w:val="00371CB3"/>
    <w:rsid w:val="005568CC"/>
    <w:rsid w:val="0059026F"/>
    <w:rsid w:val="006F3398"/>
    <w:rsid w:val="00821260"/>
    <w:rsid w:val="00C10055"/>
    <w:rsid w:val="00D34200"/>
    <w:rsid w:val="00D36802"/>
    <w:rsid w:val="00D70E47"/>
    <w:rsid w:val="00DC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1615"/>
  <w15:chartTrackingRefBased/>
  <w15:docId w15:val="{2A3DDC88-3072-4F31-8B93-407FC995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8CC"/>
  </w:style>
  <w:style w:type="paragraph" w:styleId="Heading1">
    <w:name w:val="heading 1"/>
    <w:basedOn w:val="Normal"/>
    <w:next w:val="Normal"/>
    <w:link w:val="Heading1Char"/>
    <w:uiPriority w:val="9"/>
    <w:qFormat/>
    <w:rsid w:val="00556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8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8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8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8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8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8C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8C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5568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6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8C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8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8CC"/>
    <w:rPr>
      <w:i/>
      <w:iCs/>
      <w:color w:val="2E74B5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568C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8C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6F3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Pravin Kharade</dc:creator>
  <cp:keywords/>
  <dc:description/>
  <cp:lastModifiedBy>Sai Vhanalakar</cp:lastModifiedBy>
  <cp:revision>2</cp:revision>
  <dcterms:created xsi:type="dcterms:W3CDTF">2026-06-12T09:48:00Z</dcterms:created>
  <dcterms:modified xsi:type="dcterms:W3CDTF">2026-06-17T09:41:00Z</dcterms:modified>
</cp:coreProperties>
</file>